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02" w:rsidRPr="00537E02" w:rsidRDefault="00537E02" w:rsidP="00537E02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shd w:val="clear" w:color="auto" w:fill="FFFFFF"/>
        </w:rPr>
      </w:pPr>
    </w:p>
    <w:p w:rsidR="00537E02" w:rsidRPr="00537E02" w:rsidRDefault="00537E02" w:rsidP="00537E02">
      <w:pPr>
        <w:autoSpaceDE w:val="0"/>
        <w:autoSpaceDN w:val="0"/>
        <w:adjustRightInd w:val="0"/>
        <w:spacing w:after="20"/>
        <w:jc w:val="center"/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val="en-US" w:eastAsia="en-US"/>
        </w:rPr>
      </w:pPr>
    </w:p>
    <w:p w:rsidR="00537E02" w:rsidRPr="00537E02" w:rsidRDefault="00537E02" w:rsidP="00537E02">
      <w:pPr>
        <w:autoSpaceDE w:val="0"/>
        <w:autoSpaceDN w:val="0"/>
        <w:adjustRightInd w:val="0"/>
        <w:spacing w:after="20"/>
        <w:jc w:val="center"/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val="en-US" w:eastAsia="en-US"/>
        </w:rPr>
        <w:t>FORMULARZ ZGŁASZANIA UWAG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jc w:val="center"/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val="en-US" w:eastAsia="en-US"/>
        </w:rPr>
        <w:t>DO PROJEKTU STRATEGII ROZWOJU GMINY SIEMYŚL NA LATA 2025-2030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jc w:val="left"/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val="en-US" w:eastAsia="en-US"/>
        </w:rPr>
      </w:pPr>
    </w:p>
    <w:p w:rsidR="00537E02" w:rsidRPr="00537E02" w:rsidRDefault="00537E02" w:rsidP="00537E02">
      <w:pPr>
        <w:autoSpaceDE w:val="0"/>
        <w:autoSpaceDN w:val="0"/>
        <w:adjustRightInd w:val="0"/>
        <w:spacing w:after="20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val="en-US" w:eastAsia="en-US"/>
        </w:rPr>
        <w:t>Szanowni Państwo,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val="en-US" w:eastAsia="en-US"/>
        </w:rPr>
        <w:t xml:space="preserve">zakończyliśmy zasadniczy etap prac związanych z opracowaniem projektu Strategii Rozwoju Gminy Siemyśl na lata 2025-2030, </w:t>
      </w: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obejmujący w szczególności przeprowadzenie analiz statystycznych i strategicznych, realizację warsztatów z udziałem środowisk lokalnych, a także prace eksperckie. Powstał tym samym projekt dokumentu, stanowiący efekt naszych wspólnych, dotychczasowych działań.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jc w:val="left"/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val="en-US" w:eastAsia="en-US"/>
        </w:rPr>
        <w:t>Zwracamy się do Państwa z prośbą o zapoznanie się z projektem strategii oraz przedstawienie opinii i ewentualnych sugestii zmian w dokumencie w ramach prowadzonych konsultacji społecznych.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jc w:val="left"/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val="en-US" w:eastAsia="en-US"/>
        </w:rPr>
        <w:t>Wypełniony i podpisany formularz można składać:</w:t>
      </w:r>
    </w:p>
    <w:p w:rsidR="00537E02" w:rsidRPr="00537E02" w:rsidRDefault="00537E02" w:rsidP="00537E02">
      <w:pPr>
        <w:numPr>
          <w:ilvl w:val="0"/>
          <w:numId w:val="11"/>
        </w:numPr>
        <w:tabs>
          <w:tab w:val="left" w:pos="0"/>
        </w:tabs>
        <w:suppressAutoHyphens/>
        <w:autoSpaceDE w:val="0"/>
        <w:autoSpaceDN w:val="0"/>
        <w:adjustRightInd w:val="0"/>
        <w:spacing w:after="20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 xml:space="preserve">w siedzibie Urzędu Gminy Siemyśl, pocztą na adres: Urzędu Gminy Siemyśl: </w:t>
      </w:r>
      <w:r w:rsidRPr="00537E02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ul. Kołobrzeska 14, 78-123 Siemyśl (decyduje data wpływu do urzędu),</w:t>
      </w:r>
    </w:p>
    <w:p w:rsidR="00537E02" w:rsidRPr="00537E02" w:rsidRDefault="00537E02" w:rsidP="00537E02">
      <w:pPr>
        <w:numPr>
          <w:ilvl w:val="0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20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za pomocą poczty elektronicznej na adres: ug_siemysl@post.pl lub poprzez system ePUAP:</w:t>
      </w:r>
      <w:r w:rsidRPr="00537E02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/gminasiemysl/SkrytkaESP, adres e-Doręczeń: AE:PL-11796-30118-IESVR-13  - za ważne uznaje się stanowiska przesłane w postaci skanu podpisanego formularza zgłaszania uwag lub dokumentu podpisanego elektronicznie (za pomocą podpisu zaufanego, bezpiecznego kwalifikowanego podpisu elektronicznego lub podpisu osobistego z e-dowodu); rekomendowane jest dołączenie tożsamej wersji edytowalnej dokumentu np. w formacie</w:t>
      </w: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:</w:t>
      </w: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 xml:space="preserve"> .doc, .rtf</w:t>
      </w: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.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jc w:val="left"/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val="en-US" w:eastAsia="en-US"/>
        </w:rPr>
        <w:t xml:space="preserve">Zachęcamy też do udziału w spotkaniu konsultacyjnym </w:t>
      </w: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w dniu 25.10.2025 r.  godzinie 10.00  w Urzędzie Gminy Siemyśl:</w:t>
      </w:r>
      <w:r w:rsidRPr="00537E02">
        <w:rPr>
          <w:rFonts w:ascii="Calibri" w:hAnsi="Calibri" w:cs="Calibri"/>
          <w:color w:val="000000"/>
          <w:shd w:val="clear" w:color="auto" w:fill="FFFFFF"/>
          <w:lang w:val="en-US" w:eastAsia="en-US"/>
        </w:rPr>
        <w:t xml:space="preserve"> </w:t>
      </w: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ul. Kołobrzeska 14, 78-123 Siemyśl</w:t>
      </w:r>
      <w:r w:rsidRPr="00537E02"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 xml:space="preserve">Sala Ślubów), podczas którego będzie można przedstawić swoje uwagi. Osoby zainteresowane udziałem powinny zgłosić chęć swojego uczestnictwa z wykorzystaniem poczty elektronicznej na adres m.wojtowicz@siemysl.pl. Zgłoszenia będą przyjmowane do dnia 24.11.2025 r. 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jc w:val="left"/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en-US" w:eastAsia="en-US"/>
        </w:rPr>
        <w:t xml:space="preserve">Gromadzenie uwag potrwa do </w:t>
      </w:r>
      <w:r w:rsidRPr="00537E02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</w:rPr>
        <w:t>19</w:t>
      </w:r>
      <w:r w:rsidRPr="00537E02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en-US" w:eastAsia="en-US"/>
        </w:rPr>
        <w:t>.12.2025 r.</w:t>
      </w:r>
      <w:r w:rsidRPr="00537E02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val="en-US" w:eastAsia="en-US"/>
        </w:rPr>
        <w:t xml:space="preserve"> Po zakończeniu procesu i analizie przedstawionych uwag opracowana zostanie poprawiona wersja dokumentu Strategii Rozwoju Gminy Siemyśl na lata 2025-2030.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jc w:val="left"/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val="en-US" w:eastAsia="en-US"/>
        </w:rPr>
        <w:t>Dziękujemy za Państwa czas i zaangażowanie!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jc w:val="left"/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/>
      </w:tblPr>
      <w:tblGrid>
        <w:gridCol w:w="522"/>
        <w:gridCol w:w="2246"/>
        <w:gridCol w:w="2438"/>
        <w:gridCol w:w="2502"/>
        <w:gridCol w:w="2113"/>
      </w:tblGrid>
      <w:tr w:rsidR="00537E02" w:rsidRPr="00537E02">
        <w:trPr>
          <w:trHeight w:val="397"/>
        </w:trPr>
        <w:tc>
          <w:tcPr>
            <w:tcW w:w="5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02" w:rsidRPr="00537E02" w:rsidRDefault="00537E02" w:rsidP="00537E02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</w:p>
        </w:tc>
        <w:tc>
          <w:tcPr>
            <w:tcW w:w="76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02" w:rsidRPr="00537E02" w:rsidRDefault="00537E02" w:rsidP="00537E02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r w:rsidRPr="00537E0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Uwagi</w:t>
            </w:r>
          </w:p>
        </w:tc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02" w:rsidRPr="00537E02" w:rsidRDefault="00537E02" w:rsidP="00537E02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</w:p>
        </w:tc>
      </w:tr>
      <w:tr w:rsidR="00537E02" w:rsidRPr="00537E02">
        <w:trPr>
          <w:trHeight w:val="1000"/>
        </w:trPr>
        <w:tc>
          <w:tcPr>
            <w:tcW w:w="5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02" w:rsidRPr="00537E02" w:rsidRDefault="00537E02" w:rsidP="00537E02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r w:rsidRPr="00537E0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Lp.</w:t>
            </w:r>
          </w:p>
        </w:tc>
        <w:tc>
          <w:tcPr>
            <w:tcW w:w="2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02" w:rsidRPr="00537E02" w:rsidRDefault="00537E02" w:rsidP="00537E02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r w:rsidRPr="00537E0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Część dokumentu, </w:t>
            </w:r>
            <w:r w:rsidRPr="00537E0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br/>
              <w:t>do którego odnosi się uwaga</w:t>
            </w:r>
            <w:r w:rsidRPr="00537E02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br/>
              <w:t>(ze wskazaniem konkretnego fragmentu dokumentu – np. nr strony, celu lub działania)</w:t>
            </w:r>
          </w:p>
        </w:tc>
        <w:tc>
          <w:tcPr>
            <w:tcW w:w="2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02" w:rsidRPr="00537E02" w:rsidRDefault="00537E02" w:rsidP="00537E02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r w:rsidRPr="00537E0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Treść uwagi </w:t>
            </w:r>
          </w:p>
          <w:p w:rsidR="00537E02" w:rsidRPr="00537E02" w:rsidRDefault="00537E02" w:rsidP="00537E02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r w:rsidRPr="00537E02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(opinia, propozycja zmiany, wykreślenia lub uzupełnienia)</w:t>
            </w:r>
          </w:p>
        </w:tc>
        <w:tc>
          <w:tcPr>
            <w:tcW w:w="26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02" w:rsidRPr="00537E02" w:rsidRDefault="00537E02" w:rsidP="00537E02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r w:rsidRPr="00537E0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Uzasadnienie uwagi</w:t>
            </w:r>
          </w:p>
        </w:tc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02" w:rsidRPr="00537E02" w:rsidRDefault="00537E02" w:rsidP="00537E02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r w:rsidRPr="00537E0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Treść propozycji zmiany</w:t>
            </w:r>
          </w:p>
        </w:tc>
      </w:tr>
      <w:tr w:rsidR="00537E02" w:rsidRPr="00537E02">
        <w:trPr>
          <w:trHeight w:val="499"/>
        </w:trPr>
        <w:tc>
          <w:tcPr>
            <w:tcW w:w="5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02" w:rsidRPr="00537E02" w:rsidRDefault="00537E02" w:rsidP="00537E02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r w:rsidRPr="00537E0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1</w:t>
            </w:r>
          </w:p>
        </w:tc>
        <w:tc>
          <w:tcPr>
            <w:tcW w:w="2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02" w:rsidRPr="00537E02" w:rsidRDefault="00537E02" w:rsidP="00537E02">
            <w:pPr>
              <w:autoSpaceDE w:val="0"/>
              <w:autoSpaceDN w:val="0"/>
              <w:adjustRightInd w:val="0"/>
              <w:spacing w:after="20"/>
              <w:jc w:val="left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</w:p>
        </w:tc>
        <w:tc>
          <w:tcPr>
            <w:tcW w:w="2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02" w:rsidRPr="00537E02" w:rsidRDefault="00537E02" w:rsidP="00537E02">
            <w:pPr>
              <w:autoSpaceDE w:val="0"/>
              <w:autoSpaceDN w:val="0"/>
              <w:adjustRightInd w:val="0"/>
              <w:spacing w:after="20"/>
              <w:jc w:val="left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</w:p>
        </w:tc>
        <w:tc>
          <w:tcPr>
            <w:tcW w:w="2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02" w:rsidRPr="00537E02" w:rsidRDefault="00537E02" w:rsidP="00537E02">
            <w:pPr>
              <w:autoSpaceDE w:val="0"/>
              <w:autoSpaceDN w:val="0"/>
              <w:adjustRightInd w:val="0"/>
              <w:spacing w:after="20"/>
              <w:jc w:val="left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</w:p>
        </w:tc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02" w:rsidRPr="00537E02" w:rsidRDefault="00537E02" w:rsidP="00537E02">
            <w:pPr>
              <w:autoSpaceDE w:val="0"/>
              <w:autoSpaceDN w:val="0"/>
              <w:adjustRightInd w:val="0"/>
              <w:spacing w:after="20"/>
              <w:jc w:val="left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</w:p>
        </w:tc>
      </w:tr>
      <w:tr w:rsidR="00537E02" w:rsidRPr="00537E02">
        <w:trPr>
          <w:trHeight w:val="549"/>
        </w:trPr>
        <w:tc>
          <w:tcPr>
            <w:tcW w:w="5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02" w:rsidRPr="00537E02" w:rsidRDefault="00537E02" w:rsidP="00537E02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r w:rsidRPr="00537E0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2</w:t>
            </w:r>
          </w:p>
        </w:tc>
        <w:tc>
          <w:tcPr>
            <w:tcW w:w="2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02" w:rsidRPr="00537E02" w:rsidRDefault="00537E02" w:rsidP="00537E02">
            <w:pPr>
              <w:autoSpaceDE w:val="0"/>
              <w:autoSpaceDN w:val="0"/>
              <w:adjustRightInd w:val="0"/>
              <w:spacing w:after="20"/>
              <w:jc w:val="left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</w:p>
        </w:tc>
        <w:tc>
          <w:tcPr>
            <w:tcW w:w="2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02" w:rsidRPr="00537E02" w:rsidRDefault="00537E02" w:rsidP="00537E02">
            <w:pPr>
              <w:autoSpaceDE w:val="0"/>
              <w:autoSpaceDN w:val="0"/>
              <w:adjustRightInd w:val="0"/>
              <w:spacing w:after="20"/>
              <w:jc w:val="left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</w:p>
        </w:tc>
        <w:tc>
          <w:tcPr>
            <w:tcW w:w="26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02" w:rsidRPr="00537E02" w:rsidRDefault="00537E02" w:rsidP="00537E02">
            <w:pPr>
              <w:autoSpaceDE w:val="0"/>
              <w:autoSpaceDN w:val="0"/>
              <w:adjustRightInd w:val="0"/>
              <w:spacing w:after="20"/>
              <w:jc w:val="left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</w:p>
        </w:tc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02" w:rsidRPr="00537E02" w:rsidRDefault="00537E02" w:rsidP="00537E02">
            <w:pPr>
              <w:autoSpaceDE w:val="0"/>
              <w:autoSpaceDN w:val="0"/>
              <w:adjustRightInd w:val="0"/>
              <w:spacing w:after="20"/>
              <w:jc w:val="left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</w:p>
        </w:tc>
      </w:tr>
    </w:tbl>
    <w:p w:rsidR="00537E02" w:rsidRPr="00537E02" w:rsidRDefault="00537E02" w:rsidP="00537E02">
      <w:pPr>
        <w:autoSpaceDE w:val="0"/>
        <w:autoSpaceDN w:val="0"/>
        <w:adjustRightInd w:val="0"/>
        <w:spacing w:after="20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/>
      </w:tblPr>
      <w:tblGrid>
        <w:gridCol w:w="4893"/>
        <w:gridCol w:w="4928"/>
      </w:tblGrid>
      <w:tr w:rsidR="00537E02" w:rsidRPr="00537E02">
        <w:trPr>
          <w:trHeight w:val="397"/>
        </w:trPr>
        <w:tc>
          <w:tcPr>
            <w:tcW w:w="104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02" w:rsidRPr="00537E02" w:rsidRDefault="00537E02" w:rsidP="00537E02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r w:rsidRPr="00537E0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Informacja o osobie zgłaszającej</w:t>
            </w:r>
          </w:p>
        </w:tc>
      </w:tr>
      <w:tr w:rsidR="00537E02" w:rsidRPr="00537E02">
        <w:trPr>
          <w:trHeight w:val="397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02" w:rsidRPr="00537E02" w:rsidRDefault="00537E02" w:rsidP="00537E02">
            <w:pPr>
              <w:autoSpaceDE w:val="0"/>
              <w:autoSpaceDN w:val="0"/>
              <w:adjustRightInd w:val="0"/>
              <w:spacing w:after="20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r w:rsidRPr="00537E0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Imię i nazwisko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02" w:rsidRPr="00537E02" w:rsidRDefault="00537E02" w:rsidP="00537E02">
            <w:pPr>
              <w:autoSpaceDE w:val="0"/>
              <w:autoSpaceDN w:val="0"/>
              <w:adjustRightInd w:val="0"/>
              <w:spacing w:after="20"/>
              <w:jc w:val="left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</w:p>
        </w:tc>
      </w:tr>
      <w:tr w:rsidR="00537E02" w:rsidRPr="00537E02">
        <w:trPr>
          <w:trHeight w:val="397"/>
        </w:trPr>
        <w:tc>
          <w:tcPr>
            <w:tcW w:w="104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02" w:rsidRPr="00537E02" w:rsidRDefault="00537E02" w:rsidP="00537E02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r w:rsidRPr="00537E0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Dane kontaktowe</w:t>
            </w:r>
          </w:p>
          <w:p w:rsidR="00537E02" w:rsidRPr="00537E02" w:rsidRDefault="00537E02" w:rsidP="00537E02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r w:rsidRPr="00537E02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(w przypadku konieczności doprecyzowania uwagi)</w:t>
            </w:r>
          </w:p>
        </w:tc>
      </w:tr>
      <w:tr w:rsidR="00537E02" w:rsidRPr="00537E02">
        <w:trPr>
          <w:trHeight w:val="397"/>
        </w:trPr>
        <w:tc>
          <w:tcPr>
            <w:tcW w:w="5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02" w:rsidRPr="00537E02" w:rsidRDefault="00537E02" w:rsidP="00537E02">
            <w:pPr>
              <w:autoSpaceDE w:val="0"/>
              <w:autoSpaceDN w:val="0"/>
              <w:adjustRightInd w:val="0"/>
              <w:spacing w:after="20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r w:rsidRPr="00537E0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E-mail</w:t>
            </w:r>
          </w:p>
        </w:tc>
        <w:tc>
          <w:tcPr>
            <w:tcW w:w="5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02" w:rsidRPr="00537E02" w:rsidRDefault="00537E02" w:rsidP="00537E02">
            <w:pPr>
              <w:autoSpaceDE w:val="0"/>
              <w:autoSpaceDN w:val="0"/>
              <w:adjustRightInd w:val="0"/>
              <w:spacing w:after="20"/>
              <w:jc w:val="left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</w:p>
        </w:tc>
      </w:tr>
      <w:tr w:rsidR="00537E02" w:rsidRPr="00537E02">
        <w:trPr>
          <w:trHeight w:val="397"/>
        </w:trPr>
        <w:tc>
          <w:tcPr>
            <w:tcW w:w="5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02" w:rsidRPr="00537E02" w:rsidRDefault="00537E02" w:rsidP="00537E02">
            <w:pPr>
              <w:autoSpaceDE w:val="0"/>
              <w:autoSpaceDN w:val="0"/>
              <w:adjustRightInd w:val="0"/>
              <w:spacing w:after="20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r w:rsidRPr="00537E0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 xml:space="preserve">Reprezentowana organizacja / instytucja </w:t>
            </w:r>
            <w:r w:rsidRPr="00537E02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(jeśli dotyczy)</w:t>
            </w:r>
          </w:p>
        </w:tc>
        <w:tc>
          <w:tcPr>
            <w:tcW w:w="5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02" w:rsidRPr="00537E02" w:rsidRDefault="00537E02" w:rsidP="00537E02">
            <w:pPr>
              <w:autoSpaceDE w:val="0"/>
              <w:autoSpaceDN w:val="0"/>
              <w:adjustRightInd w:val="0"/>
              <w:spacing w:after="20"/>
              <w:jc w:val="left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</w:p>
        </w:tc>
      </w:tr>
      <w:tr w:rsidR="00537E02" w:rsidRPr="00537E02">
        <w:trPr>
          <w:trHeight w:val="397"/>
        </w:trPr>
        <w:tc>
          <w:tcPr>
            <w:tcW w:w="5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7E02" w:rsidRPr="00537E02" w:rsidRDefault="00537E02" w:rsidP="00537E02">
            <w:pPr>
              <w:autoSpaceDE w:val="0"/>
              <w:autoSpaceDN w:val="0"/>
              <w:adjustRightInd w:val="0"/>
              <w:spacing w:after="20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  <w:r w:rsidRPr="00537E0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Podpis</w:t>
            </w:r>
          </w:p>
        </w:tc>
        <w:tc>
          <w:tcPr>
            <w:tcW w:w="5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E02" w:rsidRPr="00537E02" w:rsidRDefault="00537E02" w:rsidP="00537E02">
            <w:pPr>
              <w:autoSpaceDE w:val="0"/>
              <w:autoSpaceDN w:val="0"/>
              <w:adjustRightInd w:val="0"/>
              <w:spacing w:after="20"/>
              <w:jc w:val="left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</w:pPr>
          </w:p>
        </w:tc>
      </w:tr>
    </w:tbl>
    <w:p w:rsidR="00537E02" w:rsidRPr="00537E02" w:rsidRDefault="00537E02" w:rsidP="00537E02">
      <w:pPr>
        <w:autoSpaceDE w:val="0"/>
        <w:autoSpaceDN w:val="0"/>
        <w:adjustRightInd w:val="0"/>
        <w:spacing w:after="20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</w:p>
    <w:p w:rsidR="00537E02" w:rsidRPr="00537E02" w:rsidRDefault="00537E02" w:rsidP="00537E02">
      <w:pPr>
        <w:autoSpaceDE w:val="0"/>
        <w:autoSpaceDN w:val="0"/>
        <w:adjustRightInd w:val="0"/>
        <w:spacing w:after="20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</w:p>
    <w:p w:rsidR="00537E02" w:rsidRPr="00537E02" w:rsidRDefault="00537E02" w:rsidP="00537E02">
      <w:pPr>
        <w:autoSpaceDE w:val="0"/>
        <w:autoSpaceDN w:val="0"/>
        <w:adjustRightInd w:val="0"/>
        <w:spacing w:after="20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</w:p>
    <w:p w:rsidR="00537E02" w:rsidRPr="00537E02" w:rsidRDefault="00537E02" w:rsidP="00537E02">
      <w:pPr>
        <w:autoSpaceDE w:val="0"/>
        <w:autoSpaceDN w:val="0"/>
        <w:adjustRightInd w:val="0"/>
        <w:spacing w:after="20"/>
        <w:jc w:val="center"/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val="en-US" w:eastAsia="en-US"/>
        </w:rPr>
        <w:t>Informacja na temat przetwarzania danych osobowych w związku z konsultacjami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jc w:val="center"/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val="en-US" w:eastAsia="en-US"/>
        </w:rPr>
        <w:t>społecznymi projektu Strategii Rozwoju Gminy Siemyśl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firstLine="708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Zgodnie z art. 13 ust. 1 i 2 rozporządzenia Parlamentu Europejskiego i Rady (UE) 2016/679 z dnia 27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kwietnia 2016 r. w sprawie ochrony osób fizycznych w związku z przetwarzaniem danych osobowych i w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sprawie swobodnego przepływu takich danych oraz uchylenia dyrektywy 95/46/WE (ogólne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rozporządzenie o ochronie danych) (Dz. U. UE. L. z 2016 r. Nr 119, str. 1, z późn. zm.) - zwanego dalej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„RODO”, przekazuje się następujące informacje dot. przetwarzania danych osobowych w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Urzędzie Gminy Siemyśl.</w:t>
      </w:r>
    </w:p>
    <w:p w:rsidR="00537E02" w:rsidRPr="00537E02" w:rsidRDefault="00537E02" w:rsidP="00537E02">
      <w:pPr>
        <w:numPr>
          <w:ilvl w:val="3"/>
          <w:numId w:val="13"/>
        </w:numPr>
        <w:autoSpaceDE w:val="0"/>
        <w:autoSpaceDN w:val="0"/>
        <w:adjustRightInd w:val="0"/>
        <w:spacing w:after="20"/>
        <w:ind w:left="426"/>
        <w:contextualSpacing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Informacja kierowana jest do osób uczestniczących w konsultacjach społecznych projektu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 xml:space="preserve">        Strategii Rozwoju Gminy Siemyśl.</w:t>
      </w:r>
    </w:p>
    <w:p w:rsidR="00537E02" w:rsidRPr="00537E02" w:rsidRDefault="00537E02" w:rsidP="00537E02">
      <w:pPr>
        <w:numPr>
          <w:ilvl w:val="3"/>
          <w:numId w:val="13"/>
        </w:numPr>
        <w:autoSpaceDE w:val="0"/>
        <w:autoSpaceDN w:val="0"/>
        <w:adjustRightInd w:val="0"/>
        <w:spacing w:after="20"/>
        <w:ind w:left="426"/>
        <w:contextualSpacing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Administratorem Pani/Pana danych osobowych jest: Wójt Gminy Siemyśl.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 xml:space="preserve">        Siedzibą administratora danych jest Urząd Gminy Siemyśl, 78-123 Siemyśl, ul. Kołobrzeska 14.</w:t>
      </w:r>
    </w:p>
    <w:p w:rsidR="00537E02" w:rsidRPr="00537E02" w:rsidRDefault="00537E02" w:rsidP="00537E02">
      <w:pPr>
        <w:numPr>
          <w:ilvl w:val="3"/>
          <w:numId w:val="13"/>
        </w:numPr>
        <w:autoSpaceDE w:val="0"/>
        <w:autoSpaceDN w:val="0"/>
        <w:adjustRightInd w:val="0"/>
        <w:spacing w:after="20"/>
        <w:ind w:left="426"/>
        <w:contextualSpacing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Administrator danych wyznaczył Inspektora Ochrony Danych – zwanego dalej „IOD”.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Kontakt z IOD możliwy jest:</w:t>
      </w:r>
    </w:p>
    <w:p w:rsidR="00537E02" w:rsidRPr="00537E02" w:rsidRDefault="00537E02" w:rsidP="00537E02">
      <w:pPr>
        <w:numPr>
          <w:ilvl w:val="1"/>
          <w:numId w:val="14"/>
        </w:numPr>
        <w:autoSpaceDE w:val="0"/>
        <w:autoSpaceDN w:val="0"/>
        <w:adjustRightInd w:val="0"/>
        <w:spacing w:after="20"/>
        <w:ind w:left="1134"/>
        <w:contextualSpacing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e-mailowy na adres: iod@siemysl.pl;</w:t>
      </w:r>
    </w:p>
    <w:p w:rsidR="00537E02" w:rsidRPr="00537E02" w:rsidRDefault="00537E02" w:rsidP="00537E02">
      <w:pPr>
        <w:numPr>
          <w:ilvl w:val="0"/>
          <w:numId w:val="15"/>
        </w:numPr>
        <w:autoSpaceDE w:val="0"/>
        <w:autoSpaceDN w:val="0"/>
        <w:adjustRightInd w:val="0"/>
        <w:spacing w:after="20"/>
        <w:contextualSpacing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pisemnie na adres siedziby administratora;</w:t>
      </w:r>
    </w:p>
    <w:p w:rsidR="00537E02" w:rsidRPr="00537E02" w:rsidRDefault="00537E02" w:rsidP="00537E02">
      <w:pPr>
        <w:numPr>
          <w:ilvl w:val="0"/>
          <w:numId w:val="15"/>
        </w:numPr>
        <w:autoSpaceDE w:val="0"/>
        <w:autoSpaceDN w:val="0"/>
        <w:adjustRightInd w:val="0"/>
        <w:spacing w:after="20"/>
        <w:contextualSpacing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skrytka na ePUAP: /gminasiemysl/SkrytkaESP;</w:t>
      </w:r>
    </w:p>
    <w:p w:rsidR="00537E02" w:rsidRPr="00537E02" w:rsidRDefault="00537E02" w:rsidP="00537E02">
      <w:pPr>
        <w:numPr>
          <w:ilvl w:val="0"/>
          <w:numId w:val="15"/>
        </w:numPr>
        <w:autoSpaceDE w:val="0"/>
        <w:autoSpaceDN w:val="0"/>
        <w:adjustRightInd w:val="0"/>
        <w:spacing w:after="20"/>
        <w:contextualSpacing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adres e-Doręczeń: AE:PL-11796-30118-IESVR-13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Z IOD może się Pan/Pani kontaktować we wszystkich sprawach dotyczących przetwarzania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danych osobowych oraz korzystania z praw związanych z przetwarzaniem danych.</w:t>
      </w:r>
    </w:p>
    <w:p w:rsidR="00537E02" w:rsidRPr="00537E02" w:rsidRDefault="00537E02" w:rsidP="00537E02">
      <w:pPr>
        <w:numPr>
          <w:ilvl w:val="3"/>
          <w:numId w:val="13"/>
        </w:numPr>
        <w:autoSpaceDE w:val="0"/>
        <w:autoSpaceDN w:val="0"/>
        <w:adjustRightInd w:val="0"/>
        <w:spacing w:after="20"/>
        <w:ind w:left="426"/>
        <w:contextualSpacing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Pani/Pana dane osobowe będą przetwarzane na podstawie art. 6 ust. 1 lit. e RODO - w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związku z wykonywaniem zadania realizowanego w interesie publicznym lub w ramach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sprawowania władzy publicznej powierzonej administratorowi w powiązaniu z:</w:t>
      </w:r>
    </w:p>
    <w:p w:rsidR="00537E02" w:rsidRPr="00537E02" w:rsidRDefault="00537E02" w:rsidP="00537E02">
      <w:pPr>
        <w:numPr>
          <w:ilvl w:val="0"/>
          <w:numId w:val="16"/>
        </w:numPr>
        <w:autoSpaceDE w:val="0"/>
        <w:autoSpaceDN w:val="0"/>
        <w:adjustRightInd w:val="0"/>
        <w:spacing w:after="20"/>
        <w:ind w:left="851" w:firstLine="0"/>
        <w:contextualSpacing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ustawą z dnia 8 marca 1990 r. o samorządzie gminnym (Dz. U. z 2025 r. poz. 1153),</w:t>
      </w:r>
    </w:p>
    <w:p w:rsidR="00537E02" w:rsidRPr="00537E02" w:rsidRDefault="00537E02" w:rsidP="00537E02">
      <w:pPr>
        <w:numPr>
          <w:ilvl w:val="0"/>
          <w:numId w:val="17"/>
        </w:numPr>
        <w:autoSpaceDE w:val="0"/>
        <w:autoSpaceDN w:val="0"/>
        <w:adjustRightInd w:val="0"/>
        <w:spacing w:after="20"/>
        <w:ind w:left="851" w:firstLine="0"/>
        <w:contextualSpacing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ustawą z dnia 6 grudnia 2006 r. o zasadach prowadzenia polityki rozwoju (Dz. U. z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851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 xml:space="preserve">           2025 r. poz. 198),</w:t>
      </w:r>
    </w:p>
    <w:p w:rsidR="00537E02" w:rsidRPr="00537E02" w:rsidRDefault="00537E02" w:rsidP="00537E02">
      <w:pPr>
        <w:numPr>
          <w:ilvl w:val="0"/>
          <w:numId w:val="17"/>
        </w:numPr>
        <w:autoSpaceDE w:val="0"/>
        <w:autoSpaceDN w:val="0"/>
        <w:adjustRightInd w:val="0"/>
        <w:spacing w:after="20"/>
        <w:ind w:left="851" w:firstLine="0"/>
        <w:contextualSpacing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uchwałą Nr 30/V/24 Rady Gminy Siemyśl z dnia 26 września 2024 r. w sprawie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851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 xml:space="preserve">           przystąpienia do opracowania projektu Strategii Rozwoju Gminy Siemyśl do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851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 xml:space="preserve">           2030 roku.</w:t>
      </w:r>
    </w:p>
    <w:p w:rsidR="00537E02" w:rsidRPr="00537E02" w:rsidRDefault="00537E02" w:rsidP="00537E02">
      <w:pPr>
        <w:numPr>
          <w:ilvl w:val="3"/>
          <w:numId w:val="13"/>
        </w:numPr>
        <w:autoSpaceDE w:val="0"/>
        <w:autoSpaceDN w:val="0"/>
        <w:adjustRightInd w:val="0"/>
        <w:spacing w:after="20"/>
        <w:ind w:left="426"/>
        <w:contextualSpacing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Pani/Pana dane osobowe będą przetwarzane w celu:</w:t>
      </w:r>
    </w:p>
    <w:p w:rsidR="00537E02" w:rsidRPr="00537E02" w:rsidRDefault="00537E02" w:rsidP="00537E02">
      <w:pPr>
        <w:numPr>
          <w:ilvl w:val="0"/>
          <w:numId w:val="17"/>
        </w:numPr>
        <w:autoSpaceDE w:val="0"/>
        <w:autoSpaceDN w:val="0"/>
        <w:adjustRightInd w:val="0"/>
        <w:spacing w:after="20"/>
        <w:contextualSpacing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przeprowadzenia konsultacji społecznych projektu Strategii Rozwoju Gminy Siemyśl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 xml:space="preserve">              na lata 2025-2030,</w:t>
      </w:r>
    </w:p>
    <w:p w:rsidR="00537E02" w:rsidRPr="00537E02" w:rsidRDefault="00537E02" w:rsidP="00537E02">
      <w:pPr>
        <w:numPr>
          <w:ilvl w:val="0"/>
          <w:numId w:val="17"/>
        </w:numPr>
        <w:autoSpaceDE w:val="0"/>
        <w:autoSpaceDN w:val="0"/>
        <w:adjustRightInd w:val="0"/>
        <w:spacing w:after="20"/>
        <w:contextualSpacing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prowadzenia korespondencji w związku ze zgłaszanymi uwagami.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Po realizacji ww. celów przetwarzania, dane osobowe będą przetwarzane w celu wypełnienia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obowiązku archiwizacji dokumentów wynikających z ustawy z dnia 14 lipca 1983 r. o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narodowym zasobie archiwalnym i archiwach (Dz. U. z 2020 r. poz. 164).</w:t>
      </w:r>
    </w:p>
    <w:p w:rsidR="00537E02" w:rsidRPr="00537E02" w:rsidRDefault="00537E02" w:rsidP="00537E02">
      <w:pPr>
        <w:numPr>
          <w:ilvl w:val="3"/>
          <w:numId w:val="13"/>
        </w:numPr>
        <w:autoSpaceDE w:val="0"/>
        <w:autoSpaceDN w:val="0"/>
        <w:adjustRightInd w:val="0"/>
        <w:spacing w:after="20"/>
        <w:ind w:left="426"/>
        <w:contextualSpacing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Pani/Pana dane osobowe nie będą przekazywane do państwa trzeciego/organizacji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międzynarodowej.</w:t>
      </w:r>
    </w:p>
    <w:p w:rsidR="00537E02" w:rsidRPr="00537E02" w:rsidRDefault="00537E02" w:rsidP="00537E02">
      <w:pPr>
        <w:numPr>
          <w:ilvl w:val="3"/>
          <w:numId w:val="13"/>
        </w:numPr>
        <w:autoSpaceDE w:val="0"/>
        <w:autoSpaceDN w:val="0"/>
        <w:adjustRightInd w:val="0"/>
        <w:spacing w:after="20"/>
        <w:ind w:left="426"/>
        <w:contextualSpacing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Pani/Pana dane osobowe mogą zostać przekazane podmiotom zewnętrznym w przypadkach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ściśle określonych przepisami prawa, a także będą udostępniane podmiotom zewnętrznym,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które świadczą wsparcie techniczne i serwisowe dla oprogramowania wykorzystywanego w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Urzędzie Gminy Siemyśl oraz usługi niszczenia dokumentów, na podstawie każdorazowo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zawieranej umowy powierzenia danych osobowych. Tego typu umowa reguluje tryb, zasady,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cel przetwarzania, jak i środki bezpieczeństwa przetwarzania tych danych oraz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odpowiedzialność administratora danych jak i podmiotu przetwarzającego. Pani/Pana dane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osobowe mogą zostać przekazane dla innych podmiotów będących odrębnymi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administratorami danych przetwarzającymi Pani/Pana dane osobowe we własnym imieniu.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Dotyczy to w szczególności podmiotów świadczących usługi pocztowe lub kurierskie,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prawne, ubezpieczeniowe. Dane osobowe mogą zostać udostępnione podmiotowi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lastRenderedPageBreak/>
        <w:t>pełniącemu rolę operatora wyznaczonego w rozumieniu przepisów ustawy z dnia 18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listopada 2020 r. o doręczeniach elektronicznych (Dz. U. z 2024 r. poz. 1045, z późn. zm.) w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związku z przepisami ustawy z dnia 23 listopada 2012 r. - Prawo pocztowe (Dz. U. z 2025 r.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poz. 366), świadczącemu publiczną usługę rejestrowanego doręczenia elektronicznego oraz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publiczną usługę hybrydową, zgodnie z art. 38 ust. 1 i art. 45 ust. 1 ww. ustawy o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doręczeniach elektronicznych.</w:t>
      </w:r>
    </w:p>
    <w:p w:rsidR="00537E02" w:rsidRPr="00537E02" w:rsidRDefault="00537E02" w:rsidP="00537E02">
      <w:pPr>
        <w:numPr>
          <w:ilvl w:val="3"/>
          <w:numId w:val="13"/>
        </w:numPr>
        <w:autoSpaceDE w:val="0"/>
        <w:autoSpaceDN w:val="0"/>
        <w:adjustRightInd w:val="0"/>
        <w:spacing w:after="20"/>
        <w:ind w:left="426"/>
        <w:contextualSpacing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Pani/Pana dane osobowe będą gromadzone i przechowywane zgodnie z rozporządzeniem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Prezesa Rady Ministrów z dnia 18 stycznia 2011 r. w sprawie instrukcji kancelaryjnej,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jednolitych rzeczowych wykazów akt oraz instrukcji w sprawie organizacji i zakresu działania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archiwów zakładowych (Dz. U. Nr 14, poz. 67, z późn. zm.) oraz rozporządzeniem Ministra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Kultury i Dziedzictwa Narodowego z dnia 20 października 2015 r. w sprawie klasyfikowania i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kwalifikowania dokumentacji, przekazywania materiałów archiwalnych do archiwów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państwowych i brakowania dokumentacji niearchiwalnej (Dz. U. z 2019 r. poz. 246).</w:t>
      </w:r>
    </w:p>
    <w:p w:rsidR="00537E02" w:rsidRPr="00537E02" w:rsidRDefault="00537E02" w:rsidP="00537E02">
      <w:pPr>
        <w:numPr>
          <w:ilvl w:val="3"/>
          <w:numId w:val="13"/>
        </w:numPr>
        <w:autoSpaceDE w:val="0"/>
        <w:autoSpaceDN w:val="0"/>
        <w:adjustRightInd w:val="0"/>
        <w:spacing w:after="20"/>
        <w:ind w:left="426"/>
        <w:contextualSpacing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Dane osobowe będą przechowywane przez komórkę merytoryczną Urzędu Gminy Siemyśl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przez okres 2 lat od dnia 1 stycznia roku następującego po zakończeniu sprawy. Po tym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czasie zostaną przekazane do archiwum zakładowego, gdzie będą przechowywane przez 25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lat, a następnie przekazane do Archiwum Państwowego w Koszalinie.</w:t>
      </w:r>
    </w:p>
    <w:p w:rsidR="00537E02" w:rsidRPr="00537E02" w:rsidRDefault="00537E02" w:rsidP="00537E02">
      <w:pPr>
        <w:numPr>
          <w:ilvl w:val="3"/>
          <w:numId w:val="13"/>
        </w:numPr>
        <w:autoSpaceDE w:val="0"/>
        <w:autoSpaceDN w:val="0"/>
        <w:adjustRightInd w:val="0"/>
        <w:spacing w:after="20"/>
        <w:ind w:left="426"/>
        <w:contextualSpacing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Przysługuje Pani/Panu prawo żądania: dostępu do treści swoich danych, ich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sprostowania, ograniczenia przetwarzania, przenoszenia, wniesienia sprzeciwu.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Wobec przysługujących Pani/Panu praw żądania usunięcia danych, ich przenoszenia oraz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wniesienia sprzeciwu mają zastosowanie ograniczenia wynikające z art. 17 ust. 3, art. 20 i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art. 21 RODO.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Osoba, której dane przetwarzane są na podstawie jej zgody posiada prawo do cofnięcia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zgody w dowolnym momencie bez wpływu na zgodność z prawem przetwarzania, którego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dokonano na podstawie zgody przed jej cofnięciem.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Z ww. praw może Pani/Pan skorzystać, przesyłając pisemny wniosek na adres administratora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danych. Aby mieć pewność, że realizujemy Pani/Pana wniosek skierowany do nas, możemy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prosić o podanie dodatkowych informacji pozwalających nam uwierzytelnić wnioskodawcę.</w:t>
      </w:r>
    </w:p>
    <w:p w:rsidR="00537E02" w:rsidRPr="00537E02" w:rsidRDefault="00537E02" w:rsidP="00537E02">
      <w:pPr>
        <w:numPr>
          <w:ilvl w:val="3"/>
          <w:numId w:val="13"/>
        </w:numPr>
        <w:autoSpaceDE w:val="0"/>
        <w:autoSpaceDN w:val="0"/>
        <w:adjustRightInd w:val="0"/>
        <w:spacing w:after="20"/>
        <w:ind w:left="426"/>
        <w:contextualSpacing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Ma Pani/Pan prawo wniesienia skargi do organu nadzorczego, tj. Prezesa Urzędu Ochrony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Danych, gdy uzna Pani/Pan, że przetwarzanie danych osobowych Pani/Pana dotyczących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narusza przepisy RODO.</w:t>
      </w:r>
    </w:p>
    <w:p w:rsidR="00537E02" w:rsidRPr="00537E02" w:rsidRDefault="00537E02" w:rsidP="00537E02">
      <w:pPr>
        <w:numPr>
          <w:ilvl w:val="3"/>
          <w:numId w:val="13"/>
        </w:numPr>
        <w:autoSpaceDE w:val="0"/>
        <w:autoSpaceDN w:val="0"/>
        <w:adjustRightInd w:val="0"/>
        <w:spacing w:after="20"/>
        <w:ind w:left="426"/>
        <w:contextualSpacing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Podanie danych osobowych jest niezbędne do skutecznego złożenia wniosku w ramach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konsultacji społecznych, zgodnie z zarządzeniem Wójta Gminy Siemyśl określającym tryb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ich przeprowadzenia. Brak podania wymaganych danych uniemożliwi uwzględnienie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zgłoszenia w procesie konsultacji Strategii.</w:t>
      </w:r>
    </w:p>
    <w:p w:rsidR="00537E02" w:rsidRPr="00537E02" w:rsidRDefault="00537E02" w:rsidP="00537E02">
      <w:pPr>
        <w:numPr>
          <w:ilvl w:val="3"/>
          <w:numId w:val="13"/>
        </w:numPr>
        <w:autoSpaceDE w:val="0"/>
        <w:autoSpaceDN w:val="0"/>
        <w:adjustRightInd w:val="0"/>
        <w:spacing w:after="20"/>
        <w:ind w:left="426"/>
        <w:contextualSpacing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Wobec Pani/Pana danych osobowych nie będą podejmowane decyzje w sposób</w:t>
      </w:r>
    </w:p>
    <w:p w:rsidR="00537E02" w:rsidRPr="00537E02" w:rsidRDefault="00537E02" w:rsidP="00537E02">
      <w:pPr>
        <w:autoSpaceDE w:val="0"/>
        <w:autoSpaceDN w:val="0"/>
        <w:adjustRightInd w:val="0"/>
        <w:spacing w:after="20"/>
        <w:ind w:left="426"/>
        <w:jc w:val="left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</w:pPr>
      <w:r w:rsidRPr="00537E02"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 w:eastAsia="en-US"/>
        </w:rPr>
        <w:t>zautomatyzowany, jak również nie będą one podlegały profilowaniu.</w:t>
      </w:r>
    </w:p>
    <w:p w:rsidR="00537E02" w:rsidRPr="00537E02" w:rsidRDefault="00537E02" w:rsidP="00537E02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  <w:shd w:val="clear" w:color="auto" w:fill="FFFFFF"/>
        </w:rPr>
      </w:pPr>
    </w:p>
    <w:p w:rsidR="000966CA" w:rsidRPr="00537E02" w:rsidRDefault="000966CA" w:rsidP="00537E02"/>
    <w:sectPr w:rsidR="000966CA" w:rsidRPr="00537E02" w:rsidSect="008C6312">
      <w:pgSz w:w="11907" w:h="16839" w:code="9"/>
      <w:pgMar w:top="1440" w:right="862" w:bottom="1440" w:left="144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953" w:rsidRDefault="00AE0953" w:rsidP="00412951">
      <w:r>
        <w:separator/>
      </w:r>
    </w:p>
  </w:endnote>
  <w:endnote w:type="continuationSeparator" w:id="0">
    <w:p w:rsidR="00AE0953" w:rsidRDefault="00AE0953" w:rsidP="00412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953" w:rsidRDefault="00AE0953" w:rsidP="00412951">
      <w:r>
        <w:separator/>
      </w:r>
    </w:p>
  </w:footnote>
  <w:footnote w:type="continuationSeparator" w:id="0">
    <w:p w:rsidR="00AE0953" w:rsidRDefault="00AE0953" w:rsidP="004129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53A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48BA7D8C">
      <w:start w:val="13"/>
      <w:numFmt w:val="bullet"/>
      <w:lvlText w:val="·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>
    <w:nsid w:val="0EB73955"/>
    <w:multiLevelType w:val="hybridMultilevel"/>
    <w:tmpl w:val="70DAC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4A02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1146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586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3306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746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466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906" w:hanging="360"/>
      </w:pPr>
      <w:rPr>
        <w:rFonts w:ascii="Wingdings" w:hAnsi="Wingdings" w:cs="Wingdings"/>
        <w:color w:val="000000"/>
      </w:rPr>
    </w:lvl>
  </w:abstractNum>
  <w:abstractNum w:abstractNumId="3">
    <w:nsid w:val="177640D6"/>
    <w:multiLevelType w:val="hybridMultilevel"/>
    <w:tmpl w:val="26EC96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4106C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5">
    <w:nsid w:val="2058153E"/>
    <w:multiLevelType w:val="hybridMultilevel"/>
    <w:tmpl w:val="32E26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E7399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1146" w:hanging="360"/>
      </w:pPr>
      <w:rPr>
        <w:rFonts w:ascii="Symbol" w:hAnsi="Symbol" w:cs="Symbol"/>
        <w:color w:val="000000"/>
      </w:rPr>
    </w:lvl>
    <w:lvl w:ilvl="1" w:tplc="04150001">
      <w:start w:val="1"/>
      <w:numFmt w:val="bullet"/>
      <w:lvlText w:val="·"/>
      <w:lvlJc w:val="left"/>
      <w:pPr>
        <w:ind w:left="1866" w:hanging="360"/>
      </w:pPr>
      <w:rPr>
        <w:rFonts w:ascii="Symbol" w:hAnsi="Symbol" w:cs="Symbol"/>
        <w:color w:val="000000"/>
      </w:rPr>
    </w:lvl>
    <w:lvl w:ilvl="2" w:tplc="04150005">
      <w:start w:val="1"/>
      <w:numFmt w:val="bullet"/>
      <w:lvlText w:val="§"/>
      <w:lvlJc w:val="left"/>
      <w:pPr>
        <w:ind w:left="2586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3306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746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466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906" w:hanging="360"/>
      </w:pPr>
      <w:rPr>
        <w:rFonts w:ascii="Wingdings" w:hAnsi="Wingdings" w:cs="Wingdings"/>
        <w:color w:val="000000"/>
      </w:rPr>
    </w:lvl>
  </w:abstractNum>
  <w:abstractNum w:abstractNumId="7">
    <w:nsid w:val="25D64292"/>
    <w:multiLevelType w:val="hybridMultilevel"/>
    <w:tmpl w:val="3D684E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70D81"/>
    <w:multiLevelType w:val="hybridMultilevel"/>
    <w:tmpl w:val="08AC1F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65811"/>
    <w:multiLevelType w:val="hybridMultilevel"/>
    <w:tmpl w:val="B560B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E390C"/>
    <w:multiLevelType w:val="hybridMultilevel"/>
    <w:tmpl w:val="5E5092DC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328FD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1146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586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3306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746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466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906" w:hanging="360"/>
      </w:pPr>
      <w:rPr>
        <w:rFonts w:ascii="Wingdings" w:hAnsi="Wingdings" w:cs="Wingdings"/>
        <w:color w:val="000000"/>
      </w:rPr>
    </w:lvl>
  </w:abstractNum>
  <w:abstractNum w:abstractNumId="12">
    <w:nsid w:val="56AD6E96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3">
    <w:nsid w:val="5F4943E0"/>
    <w:multiLevelType w:val="hybridMultilevel"/>
    <w:tmpl w:val="44C48F56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266140"/>
    <w:multiLevelType w:val="hybridMultilevel"/>
    <w:tmpl w:val="583EC2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5428F9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144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88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504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76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7200" w:hanging="360"/>
      </w:pPr>
      <w:rPr>
        <w:rFonts w:ascii="Wingdings" w:hAnsi="Wingdings" w:cs="Wingdings"/>
        <w:color w:val="000000"/>
      </w:rPr>
    </w:lvl>
  </w:abstractNum>
  <w:abstractNum w:abstractNumId="16">
    <w:nsid w:val="7E9A265D"/>
    <w:multiLevelType w:val="hybridMultilevel"/>
    <w:tmpl w:val="CB5C4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3"/>
  </w:num>
  <w:num w:numId="5">
    <w:abstractNumId w:val="9"/>
  </w:num>
  <w:num w:numId="6">
    <w:abstractNumId w:val="1"/>
  </w:num>
  <w:num w:numId="7">
    <w:abstractNumId w:val="5"/>
  </w:num>
  <w:num w:numId="8">
    <w:abstractNumId w:val="10"/>
  </w:num>
  <w:num w:numId="9">
    <w:abstractNumId w:val="13"/>
  </w:num>
  <w:num w:numId="10">
    <w:abstractNumId w:val="7"/>
  </w:num>
  <w:num w:numId="11">
    <w:abstractNumId w:val="12"/>
  </w:num>
  <w:num w:numId="12">
    <w:abstractNumId w:val="4"/>
  </w:num>
  <w:num w:numId="13">
    <w:abstractNumId w:val="0"/>
  </w:num>
  <w:num w:numId="14">
    <w:abstractNumId w:val="6"/>
  </w:num>
  <w:num w:numId="15">
    <w:abstractNumId w:val="11"/>
  </w:num>
  <w:num w:numId="16">
    <w:abstractNumId w:val="15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BEF"/>
    <w:rsid w:val="00003EB5"/>
    <w:rsid w:val="000251BE"/>
    <w:rsid w:val="0004216B"/>
    <w:rsid w:val="00042722"/>
    <w:rsid w:val="000623E0"/>
    <w:rsid w:val="000966CA"/>
    <w:rsid w:val="000B5A78"/>
    <w:rsid w:val="00120995"/>
    <w:rsid w:val="001526C5"/>
    <w:rsid w:val="001972A4"/>
    <w:rsid w:val="001F69B2"/>
    <w:rsid w:val="00212DF0"/>
    <w:rsid w:val="00230F9D"/>
    <w:rsid w:val="00245CA1"/>
    <w:rsid w:val="00255BEF"/>
    <w:rsid w:val="0029002B"/>
    <w:rsid w:val="002A53EE"/>
    <w:rsid w:val="002A5F99"/>
    <w:rsid w:val="002B33B1"/>
    <w:rsid w:val="00384B51"/>
    <w:rsid w:val="003A2CAB"/>
    <w:rsid w:val="003F0236"/>
    <w:rsid w:val="00412951"/>
    <w:rsid w:val="00440312"/>
    <w:rsid w:val="004A0CE8"/>
    <w:rsid w:val="005014BA"/>
    <w:rsid w:val="00515CFB"/>
    <w:rsid w:val="00536889"/>
    <w:rsid w:val="00537E02"/>
    <w:rsid w:val="005D1A71"/>
    <w:rsid w:val="00676268"/>
    <w:rsid w:val="006E5308"/>
    <w:rsid w:val="00702279"/>
    <w:rsid w:val="00757959"/>
    <w:rsid w:val="007B6BC0"/>
    <w:rsid w:val="007C45A3"/>
    <w:rsid w:val="00822D2B"/>
    <w:rsid w:val="008273AB"/>
    <w:rsid w:val="00850FAF"/>
    <w:rsid w:val="008669B5"/>
    <w:rsid w:val="00934586"/>
    <w:rsid w:val="00994B55"/>
    <w:rsid w:val="009A01A8"/>
    <w:rsid w:val="009A5E58"/>
    <w:rsid w:val="009B2EDB"/>
    <w:rsid w:val="009D625F"/>
    <w:rsid w:val="00A10360"/>
    <w:rsid w:val="00A23E61"/>
    <w:rsid w:val="00A47D46"/>
    <w:rsid w:val="00A53C1C"/>
    <w:rsid w:val="00A90487"/>
    <w:rsid w:val="00A94BE5"/>
    <w:rsid w:val="00AE0953"/>
    <w:rsid w:val="00AF5799"/>
    <w:rsid w:val="00B00C27"/>
    <w:rsid w:val="00B03928"/>
    <w:rsid w:val="00B108C7"/>
    <w:rsid w:val="00B811C7"/>
    <w:rsid w:val="00B915C6"/>
    <w:rsid w:val="00BD38E9"/>
    <w:rsid w:val="00BF4706"/>
    <w:rsid w:val="00C04374"/>
    <w:rsid w:val="00C27C11"/>
    <w:rsid w:val="00C64282"/>
    <w:rsid w:val="00C75E52"/>
    <w:rsid w:val="00C80D41"/>
    <w:rsid w:val="00CF743C"/>
    <w:rsid w:val="00D00ACB"/>
    <w:rsid w:val="00DA4D12"/>
    <w:rsid w:val="00DD26AC"/>
    <w:rsid w:val="00E028A7"/>
    <w:rsid w:val="00E14406"/>
    <w:rsid w:val="00ED2987"/>
    <w:rsid w:val="00F25C1C"/>
    <w:rsid w:val="00F42C7E"/>
    <w:rsid w:val="00F957CA"/>
    <w:rsid w:val="00FB4535"/>
    <w:rsid w:val="00FF4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B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BEF"/>
    <w:pPr>
      <w:keepNext/>
      <w:widowControl w:val="0"/>
      <w:autoSpaceDE w:val="0"/>
      <w:autoSpaceDN w:val="0"/>
      <w:adjustRightInd w:val="0"/>
      <w:spacing w:before="240" w:after="60"/>
      <w:jc w:val="lef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5BEF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customStyle="1" w:styleId="Style5">
    <w:name w:val="Style5"/>
    <w:basedOn w:val="Normalny"/>
    <w:uiPriority w:val="99"/>
    <w:rsid w:val="00255BEF"/>
    <w:pPr>
      <w:widowControl w:val="0"/>
      <w:autoSpaceDE w:val="0"/>
      <w:autoSpaceDN w:val="0"/>
      <w:adjustRightInd w:val="0"/>
      <w:jc w:val="left"/>
    </w:pPr>
    <w:rPr>
      <w:rFonts w:ascii="Tahoma" w:hAnsi="Tahoma" w:cs="Tahoma"/>
    </w:rPr>
  </w:style>
  <w:style w:type="paragraph" w:customStyle="1" w:styleId="Style3">
    <w:name w:val="Style3"/>
    <w:basedOn w:val="Normalny"/>
    <w:rsid w:val="00255BEF"/>
    <w:pPr>
      <w:widowControl w:val="0"/>
      <w:autoSpaceDE w:val="0"/>
      <w:autoSpaceDN w:val="0"/>
      <w:adjustRightInd w:val="0"/>
      <w:jc w:val="left"/>
    </w:pPr>
    <w:rPr>
      <w:rFonts w:ascii="Tahoma" w:hAnsi="Tahoma" w:cs="Tahoma"/>
    </w:rPr>
  </w:style>
  <w:style w:type="paragraph" w:customStyle="1" w:styleId="Style9">
    <w:name w:val="Style9"/>
    <w:basedOn w:val="Normalny"/>
    <w:uiPriority w:val="99"/>
    <w:rsid w:val="00255BEF"/>
    <w:pPr>
      <w:widowControl w:val="0"/>
      <w:autoSpaceDE w:val="0"/>
      <w:autoSpaceDN w:val="0"/>
      <w:adjustRightInd w:val="0"/>
      <w:spacing w:line="406" w:lineRule="exact"/>
      <w:jc w:val="left"/>
    </w:pPr>
    <w:rPr>
      <w:rFonts w:ascii="Tahoma" w:hAnsi="Tahoma" w:cs="Tahoma"/>
    </w:rPr>
  </w:style>
  <w:style w:type="paragraph" w:customStyle="1" w:styleId="Style14">
    <w:name w:val="Style14"/>
    <w:basedOn w:val="Normalny"/>
    <w:rsid w:val="00255BEF"/>
    <w:pPr>
      <w:widowControl w:val="0"/>
      <w:autoSpaceDE w:val="0"/>
      <w:autoSpaceDN w:val="0"/>
      <w:adjustRightInd w:val="0"/>
      <w:spacing w:line="269" w:lineRule="exact"/>
      <w:ind w:hanging="355"/>
    </w:pPr>
    <w:rPr>
      <w:rFonts w:ascii="Tahoma" w:hAnsi="Tahoma" w:cs="Tahoma"/>
    </w:rPr>
  </w:style>
  <w:style w:type="character" w:customStyle="1" w:styleId="FontStyle50">
    <w:name w:val="Font Style50"/>
    <w:rsid w:val="00255BEF"/>
    <w:rPr>
      <w:rFonts w:ascii="Tahoma" w:hAnsi="Tahoma" w:cs="Tahoma"/>
      <w:sz w:val="20"/>
      <w:szCs w:val="20"/>
    </w:rPr>
  </w:style>
  <w:style w:type="paragraph" w:customStyle="1" w:styleId="Style37">
    <w:name w:val="Style37"/>
    <w:basedOn w:val="Normalny"/>
    <w:uiPriority w:val="99"/>
    <w:rsid w:val="00255BEF"/>
    <w:pPr>
      <w:widowControl w:val="0"/>
      <w:autoSpaceDE w:val="0"/>
      <w:autoSpaceDN w:val="0"/>
      <w:adjustRightInd w:val="0"/>
      <w:jc w:val="left"/>
    </w:pPr>
    <w:rPr>
      <w:rFonts w:ascii="Tahoma" w:hAnsi="Tahoma" w:cs="Tahoma"/>
    </w:rPr>
  </w:style>
  <w:style w:type="character" w:customStyle="1" w:styleId="FontStyle56">
    <w:name w:val="Font Style56"/>
    <w:rsid w:val="00255BEF"/>
    <w:rPr>
      <w:rFonts w:ascii="Tahoma" w:hAnsi="Tahoma" w:cs="Tahoma"/>
      <w:b/>
      <w:bCs/>
      <w:i/>
      <w:iCs/>
      <w:sz w:val="22"/>
      <w:szCs w:val="22"/>
    </w:rPr>
  </w:style>
  <w:style w:type="paragraph" w:customStyle="1" w:styleId="Style28">
    <w:name w:val="Style28"/>
    <w:basedOn w:val="Normalny"/>
    <w:rsid w:val="00255BEF"/>
    <w:pPr>
      <w:widowControl w:val="0"/>
      <w:autoSpaceDE w:val="0"/>
      <w:autoSpaceDN w:val="0"/>
      <w:adjustRightInd w:val="0"/>
      <w:jc w:val="left"/>
    </w:pPr>
    <w:rPr>
      <w:rFonts w:ascii="Tahoma" w:hAnsi="Tahoma" w:cs="Tahoma"/>
    </w:rPr>
  </w:style>
  <w:style w:type="character" w:customStyle="1" w:styleId="FontStyle51">
    <w:name w:val="Font Style51"/>
    <w:rsid w:val="00255BEF"/>
    <w:rPr>
      <w:rFonts w:ascii="Tahoma" w:hAnsi="Tahoma" w:cs="Tahoma"/>
      <w:b/>
      <w:bCs/>
      <w:sz w:val="34"/>
      <w:szCs w:val="34"/>
    </w:rPr>
  </w:style>
  <w:style w:type="character" w:customStyle="1" w:styleId="FontStyle52">
    <w:name w:val="Font Style52"/>
    <w:rsid w:val="00255BEF"/>
    <w:rPr>
      <w:rFonts w:ascii="Tahoma" w:hAnsi="Tahoma" w:cs="Tahoma"/>
      <w:b/>
      <w:bCs/>
      <w:sz w:val="30"/>
      <w:szCs w:val="30"/>
    </w:rPr>
  </w:style>
  <w:style w:type="character" w:customStyle="1" w:styleId="FontStyle53">
    <w:name w:val="Font Style53"/>
    <w:rsid w:val="00255BEF"/>
    <w:rPr>
      <w:rFonts w:ascii="Tahoma" w:hAnsi="Tahoma" w:cs="Tahoma"/>
      <w:b/>
      <w:bCs/>
      <w:i/>
      <w:iCs/>
      <w:sz w:val="26"/>
      <w:szCs w:val="26"/>
    </w:rPr>
  </w:style>
  <w:style w:type="character" w:customStyle="1" w:styleId="FontStyle54">
    <w:name w:val="Font Style54"/>
    <w:rsid w:val="00255BEF"/>
    <w:rPr>
      <w:rFonts w:ascii="Tahoma" w:hAnsi="Tahoma" w:cs="Tahoma"/>
      <w:sz w:val="26"/>
      <w:szCs w:val="26"/>
    </w:rPr>
  </w:style>
  <w:style w:type="character" w:customStyle="1" w:styleId="FontStyle58">
    <w:name w:val="Font Style58"/>
    <w:uiPriority w:val="99"/>
    <w:rsid w:val="00255BEF"/>
    <w:rPr>
      <w:rFonts w:ascii="Tahoma" w:hAnsi="Tahoma" w:cs="Tahoma"/>
      <w:sz w:val="24"/>
      <w:szCs w:val="24"/>
    </w:rPr>
  </w:style>
  <w:style w:type="character" w:customStyle="1" w:styleId="FontStyle59">
    <w:name w:val="Font Style59"/>
    <w:rsid w:val="00255BEF"/>
    <w:rPr>
      <w:rFonts w:ascii="Tahoma" w:hAnsi="Tahoma" w:cs="Tahoma"/>
      <w:sz w:val="18"/>
      <w:szCs w:val="18"/>
    </w:rPr>
  </w:style>
  <w:style w:type="character" w:customStyle="1" w:styleId="FontStyle60">
    <w:name w:val="Font Style60"/>
    <w:rsid w:val="00255BEF"/>
    <w:rPr>
      <w:rFonts w:ascii="Tahoma" w:hAnsi="Tahoma" w:cs="Tahoma"/>
      <w:sz w:val="14"/>
      <w:szCs w:val="14"/>
    </w:rPr>
  </w:style>
  <w:style w:type="paragraph" w:styleId="Akapitzlist">
    <w:name w:val="List Paragraph"/>
    <w:basedOn w:val="Normalny"/>
    <w:uiPriority w:val="99"/>
    <w:qFormat/>
    <w:rsid w:val="00255B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129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29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129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295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D933E-FFD8-4DDA-B4EE-C262E850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1252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Siemyśl</Company>
  <LinksUpToDate>false</LinksUpToDate>
  <CharactersWithSpaces>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kmielnikiewicz</dc:creator>
  <cp:lastModifiedBy>rada</cp:lastModifiedBy>
  <cp:revision>2</cp:revision>
  <cp:lastPrinted>2024-06-03T09:54:00Z</cp:lastPrinted>
  <dcterms:created xsi:type="dcterms:W3CDTF">2025-11-12T12:22:00Z</dcterms:created>
  <dcterms:modified xsi:type="dcterms:W3CDTF">2025-11-12T12:22:00Z</dcterms:modified>
</cp:coreProperties>
</file>